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493" w:rsidRPr="005A7493" w:rsidRDefault="005A7493" w:rsidP="005A7493">
      <w:pPr>
        <w:spacing w:after="0" w:line="450" w:lineRule="atLeast"/>
        <w:ind w:firstLine="225"/>
        <w:jc w:val="center"/>
        <w:rPr>
          <w:rFonts w:ascii="Rubik" w:eastAsia="Times New Roman" w:hAnsi="Rubik" w:cs="Times New Roman"/>
          <w:b/>
          <w:color w:val="333333"/>
          <w:spacing w:val="6"/>
          <w:sz w:val="27"/>
          <w:szCs w:val="27"/>
          <w:lang w:eastAsia="ru-RU"/>
        </w:rPr>
      </w:pPr>
      <w:r w:rsidRPr="005A7493">
        <w:rPr>
          <w:rFonts w:ascii="Rubik" w:eastAsia="Times New Roman" w:hAnsi="Rubik" w:cs="Times New Roman"/>
          <w:b/>
          <w:color w:val="1C1C1C"/>
          <w:spacing w:val="6"/>
          <w:sz w:val="28"/>
          <w:szCs w:val="28"/>
          <w:lang w:eastAsia="ru-RU"/>
        </w:rPr>
        <w:t>Контрольные вопросы:</w:t>
      </w:r>
    </w:p>
    <w:p w:rsidR="005A7493" w:rsidRPr="005A7493" w:rsidRDefault="005A7493" w:rsidP="005A7493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5A7493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1.  Основные источники водоснабжения, которые используются для хозяйственно-питьевого водоснабжения.</w:t>
      </w:r>
    </w:p>
    <w:p w:rsidR="005A7493" w:rsidRPr="005A7493" w:rsidRDefault="005A7493" w:rsidP="005A7493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5A7493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2.  Заболевания, которые могут возникнуть при употреблении недоброкачественной воды. </w:t>
      </w:r>
    </w:p>
    <w:p w:rsidR="005A7493" w:rsidRPr="005A7493" w:rsidRDefault="005A7493" w:rsidP="005A7493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5A7493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 xml:space="preserve">3.  Современные </w:t>
      </w:r>
      <w:r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 xml:space="preserve">санитарно-эпидемиологические </w:t>
      </w:r>
      <w:r w:rsidRPr="005A7493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 xml:space="preserve">требования к качествам питьевой воды. </w:t>
      </w:r>
    </w:p>
    <w:p w:rsidR="005A7493" w:rsidRPr="005A7493" w:rsidRDefault="005A7493" w:rsidP="005A7493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 w:rsidRPr="005A7493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4.  Способы улучшения качеств питьевой воды. Методы очистки и обеззараживания воды.</w:t>
      </w:r>
    </w:p>
    <w:p w:rsidR="005A7493" w:rsidRPr="005A7493" w:rsidRDefault="005A7493" w:rsidP="005A7493">
      <w:pPr>
        <w:spacing w:after="0" w:line="450" w:lineRule="atLeast"/>
        <w:ind w:firstLine="225"/>
        <w:jc w:val="both"/>
        <w:rPr>
          <w:rFonts w:ascii="Rubik" w:eastAsia="Times New Roman" w:hAnsi="Rubik" w:cs="Times New Roman"/>
          <w:color w:val="333333"/>
          <w:spacing w:val="6"/>
          <w:sz w:val="27"/>
          <w:szCs w:val="27"/>
          <w:lang w:eastAsia="ru-RU"/>
        </w:rPr>
      </w:pPr>
      <w:r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5</w:t>
      </w:r>
      <w:r w:rsidRPr="005A7493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 xml:space="preserve">.  Основные методы </w:t>
      </w:r>
      <w:r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 xml:space="preserve">очистки </w:t>
      </w:r>
      <w:r w:rsidRPr="005A7493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 xml:space="preserve"> </w:t>
      </w:r>
      <w:r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 xml:space="preserve">воды </w:t>
      </w:r>
      <w:r w:rsidRPr="005A7493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 xml:space="preserve">и средства обеззараживания воды в </w:t>
      </w:r>
      <w:r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фарма</w:t>
      </w:r>
      <w:bookmarkStart w:id="0" w:name="_GoBack"/>
      <w:bookmarkEnd w:id="0"/>
      <w:r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цевтической промышленности</w:t>
      </w:r>
      <w:r w:rsidRPr="005A7493">
        <w:rPr>
          <w:rFonts w:ascii="Rubik" w:eastAsia="Times New Roman" w:hAnsi="Rubik" w:cs="Times New Roman"/>
          <w:color w:val="1C1C1C"/>
          <w:spacing w:val="6"/>
          <w:sz w:val="28"/>
          <w:szCs w:val="28"/>
          <w:lang w:eastAsia="ru-RU"/>
        </w:rPr>
        <w:t>.</w:t>
      </w:r>
    </w:p>
    <w:p w:rsidR="000230F9" w:rsidRDefault="005A7493"/>
    <w:sectPr w:rsidR="000230F9" w:rsidSect="005A7493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Rubik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852"/>
    <w:rsid w:val="0028010B"/>
    <w:rsid w:val="005A7493"/>
    <w:rsid w:val="00891852"/>
    <w:rsid w:val="00DE459A"/>
    <w:rsid w:val="00EF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59A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59A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3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tif333</dc:creator>
  <cp:keywords/>
  <dc:description/>
  <cp:lastModifiedBy>tif333</cp:lastModifiedBy>
  <cp:revision>2</cp:revision>
  <dcterms:created xsi:type="dcterms:W3CDTF">2023-10-15T14:43:00Z</dcterms:created>
  <dcterms:modified xsi:type="dcterms:W3CDTF">2023-10-15T14:46:00Z</dcterms:modified>
</cp:coreProperties>
</file>